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4A510D8EE030441EB66DB1831C3F3FA1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834"/>
            <w:gridCol w:w="7462"/>
          </w:tblGrid>
          <w:tr w:rsidR="00C044B5" w:rsidTr="001464C2">
            <w:trPr>
              <w:trHeight w:val="648"/>
              <w:jc w:val="center"/>
            </w:trPr>
            <w:tc>
              <w:tcPr>
                <w:tcW w:w="2834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044B5" w:rsidRDefault="00C044B5">
                <w:pPr>
                  <w:pStyle w:val="PersonalName"/>
                  <w:spacing w:line="240" w:lineRule="auto"/>
                </w:pPr>
              </w:p>
            </w:tc>
            <w:tc>
              <w:tcPr>
                <w:tcW w:w="7462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C044B5" w:rsidRDefault="00BB48CF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C2FEC91782040EA8E0A1AFEB56AF83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10755E">
                      <w:t>Charity Bell, Trainer and Speaker</w:t>
                    </w:r>
                  </w:sdtContent>
                </w:sdt>
              </w:p>
            </w:tc>
          </w:tr>
          <w:tr w:rsidR="00C044B5" w:rsidTr="001464C2">
            <w:trPr>
              <w:trHeight w:val="257"/>
              <w:jc w:val="center"/>
            </w:trPr>
            <w:tc>
              <w:tcPr>
                <w:tcW w:w="28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C044B5" w:rsidRDefault="00BC276F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6DBBCA11" wp14:editId="5843EA68">
                      <wp:extent cx="1318438" cy="1562987"/>
                      <wp:effectExtent l="57150" t="57150" r="129540" b="132715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3443" cy="1557066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1464C2" w:rsidRDefault="001464C2">
                <w:pPr>
                  <w:pStyle w:val="SenderAddress"/>
                </w:pPr>
              </w:p>
              <w:p w:rsidR="001464C2" w:rsidRDefault="001464C2">
                <w:pPr>
                  <w:pStyle w:val="SenderAddress"/>
                </w:pPr>
              </w:p>
              <w:p w:rsidR="001464C2" w:rsidRDefault="001464C2">
                <w:pPr>
                  <w:pStyle w:val="SenderAddress"/>
                </w:pPr>
              </w:p>
              <w:p w:rsidR="00C044B5" w:rsidRDefault="001464C2">
                <w:pPr>
                  <w:pStyle w:val="SenderAddress"/>
                </w:pPr>
                <w:r>
                  <w:t xml:space="preserve">25 </w:t>
                </w:r>
                <w:proofErr w:type="spellStart"/>
                <w:r>
                  <w:t>Forrence</w:t>
                </w:r>
                <w:proofErr w:type="spellEnd"/>
                <w:r>
                  <w:t xml:space="preserve"> Dr. Hollis, NH 03049</w:t>
                </w:r>
                <w:r w:rsidR="00BC276F">
                  <w:br/>
                </w:r>
                <w:r>
                  <w:t>617.905.6133</w:t>
                </w:r>
                <w:r w:rsidR="00BC276F">
                  <w:br/>
                </w:r>
                <w:r>
                  <w:t>cbell.lewitt@gmail.com</w:t>
                </w:r>
              </w:p>
              <w:p w:rsidR="00C044B5" w:rsidRDefault="0042207B">
                <w:pPr>
                  <w:pStyle w:val="SenderAddress"/>
                </w:pPr>
                <w:r>
                  <w:t>www.</w:t>
                </w:r>
                <w:r w:rsidR="001464C2" w:rsidRPr="001464C2">
                  <w:t>relentlesspositivity</w:t>
                </w:r>
                <w:r>
                  <w:t>.org</w:t>
                </w:r>
              </w:p>
            </w:tc>
          </w:tr>
        </w:tbl>
        <w:p w:rsidR="00C044B5" w:rsidRDefault="00BB48CF"/>
      </w:sdtContent>
    </w:sdt>
    <w:p w:rsidR="00C044B5" w:rsidRDefault="001464C2">
      <w:r>
        <w:t>Sample topics: Relentless Positivity, Gratitude, Present Moment Living, Raising Children with Compassion for Self and Others, Trauma and Development, The Science of Emotion</w:t>
      </w:r>
      <w:r w:rsidR="003A3D70">
        <w:t>, The Challenge of Change, Four Truths of Happy Living</w:t>
      </w:r>
      <w:r w:rsidR="003A3D70">
        <w:rPr>
          <w:szCs w:val="23"/>
        </w:rPr>
        <w:t>, Mindful Compassion- The Concept of Positive Indebtedness, Reframing Interactions with Teens, Compassionate Communication with Young People, Relationship Reframing, Growing Compassion in Teens</w:t>
      </w:r>
    </w:p>
    <w:p w:rsidR="001464C2" w:rsidRDefault="001464C2"/>
    <w:p w:rsidR="001464C2" w:rsidRPr="001464C2" w:rsidRDefault="001464C2" w:rsidP="001464C2">
      <w:pPr>
        <w:rPr>
          <w:b/>
        </w:rPr>
      </w:pPr>
      <w:r w:rsidRPr="001464C2">
        <w:rPr>
          <w:b/>
        </w:rPr>
        <w:t xml:space="preserve">Living in Possibility – </w:t>
      </w:r>
    </w:p>
    <w:p w:rsidR="001464C2" w:rsidRDefault="001464C2" w:rsidP="001464C2">
      <w:r w:rsidRPr="007F42DF">
        <w:t>Although you may believe you have little control over your thoughts, your brain can reframe and even reject negative, belittling, bullying ideas, opening the door to thousands of positive moments a day. Charity Bell will share with you concrete, actionable, steps you can take to transform the manner in which you experience yourself and the world around you.</w:t>
      </w:r>
      <w:r>
        <w:t xml:space="preserve"> Research demonstrates that you are far more powerful than previously understood, choosing your perceptions and reactions.  Improving these choices will also impact how family, colleagues, and customers perceive you, increasi</w:t>
      </w:r>
      <w:r w:rsidR="003A3D70">
        <w:t>ng connections, relationships, and outcomes!</w:t>
      </w:r>
    </w:p>
    <w:p w:rsidR="001464C2" w:rsidRDefault="001464C2" w:rsidP="001464C2">
      <w:r w:rsidRPr="007F42DF">
        <w:t xml:space="preserve">Drawing from non-violent communication, brain science, and her own amazing experiences </w:t>
      </w:r>
      <w:r>
        <w:t>overcoming adversity and reconstructing her own perspective on the world</w:t>
      </w:r>
      <w:r w:rsidRPr="007F42DF">
        <w:t xml:space="preserve">, </w:t>
      </w:r>
      <w:r>
        <w:t xml:space="preserve">Charity </w:t>
      </w:r>
      <w:r w:rsidRPr="007F42DF">
        <w:t>will leave you feeling empowered and hopeful, with plans to live a happier, healthier, and more contented life.</w:t>
      </w:r>
    </w:p>
    <w:p w:rsidR="001464C2" w:rsidRDefault="001464C2" w:rsidP="001464C2"/>
    <w:p w:rsidR="001464C2" w:rsidRPr="00AE3914" w:rsidRDefault="001464C2" w:rsidP="001464C2">
      <w:pPr>
        <w:spacing w:after="200" w:line="276" w:lineRule="auto"/>
        <w:rPr>
          <w:i/>
        </w:rPr>
      </w:pPr>
      <w:r w:rsidRPr="00AE3914">
        <w:rPr>
          <w:i/>
        </w:rPr>
        <w:t>Charity Bell has been recognized as an “Everyday Hero” by Brian Williams of NBC and featured in Good Housekeeping Magazin</w:t>
      </w:r>
      <w:r>
        <w:rPr>
          <w:i/>
        </w:rPr>
        <w:t>e for her work with more than 15</w:t>
      </w:r>
      <w:r w:rsidRPr="00AE3914">
        <w:rPr>
          <w:i/>
        </w:rPr>
        <w:t>0 foster children in Massachusetts</w:t>
      </w:r>
      <w:r w:rsidR="003A3D70">
        <w:rPr>
          <w:i/>
        </w:rPr>
        <w:t xml:space="preserve">, and now in </w:t>
      </w:r>
      <w:proofErr w:type="gramStart"/>
      <w:r w:rsidR="003A3D70">
        <w:rPr>
          <w:i/>
        </w:rPr>
        <w:t>new</w:t>
      </w:r>
      <w:proofErr w:type="gramEnd"/>
      <w:r w:rsidR="003A3D70">
        <w:rPr>
          <w:i/>
        </w:rPr>
        <w:t xml:space="preserve"> Hampshire. </w:t>
      </w:r>
      <w:r w:rsidRPr="00AE3914">
        <w:rPr>
          <w:i/>
        </w:rPr>
        <w:t xml:space="preserve"> After her mothers’ early death, Charity applied to the Peace Corps, and spent 18 months in a remote West African village as the only English speaker within 15 miles. She </w:t>
      </w:r>
      <w:r>
        <w:rPr>
          <w:i/>
        </w:rPr>
        <w:t>worked primarily with</w:t>
      </w:r>
      <w:r w:rsidRPr="00AE3914">
        <w:rPr>
          <w:i/>
        </w:rPr>
        <w:t xml:space="preserve"> women and infants and delivered more than 60 babies as a lay midwife. She returned and spent time as the Founding Director of an arts/youth development foundation, as Director of Training for a large child welfare organization, and she also began her life as a foster parent. She has worked mainly with drug addicted newborns, going so far as to take them with her as she pursued a graduate degree at Harvard’s Kennedy School of Government. </w:t>
      </w:r>
      <w:r>
        <w:rPr>
          <w:i/>
        </w:rPr>
        <w:t xml:space="preserve"> After working as Director of Training for Boys &amp; Girls Clubs of Boston, She is now the Director of Learning and Development at the Massachusetts Department of Mental Health, NE.</w:t>
      </w:r>
    </w:p>
    <w:p w:rsidR="001464C2" w:rsidRDefault="003A3D70" w:rsidP="001464C2">
      <w:pPr>
        <w:spacing w:after="200" w:line="276" w:lineRule="auto"/>
        <w:rPr>
          <w:i/>
        </w:rPr>
      </w:pPr>
      <w:r>
        <w:rPr>
          <w:i/>
        </w:rPr>
        <w:t xml:space="preserve">She has spent the past 13 </w:t>
      </w:r>
      <w:r w:rsidR="001464C2" w:rsidRPr="00AE3914">
        <w:rPr>
          <w:i/>
        </w:rPr>
        <w:t xml:space="preserve">years researching and implementing mindfulness and positivity </w:t>
      </w:r>
      <w:r w:rsidR="001464C2">
        <w:rPr>
          <w:i/>
        </w:rPr>
        <w:t>in</w:t>
      </w:r>
      <w:r w:rsidR="001464C2" w:rsidRPr="00AE3914">
        <w:rPr>
          <w:i/>
        </w:rPr>
        <w:t xml:space="preserve"> environments ranging from after-school programs to schools to government agencies.</w:t>
      </w:r>
      <w:r w:rsidR="001464C2">
        <w:rPr>
          <w:i/>
        </w:rPr>
        <w:t xml:space="preserve"> </w:t>
      </w:r>
      <w:r w:rsidR="001464C2" w:rsidRPr="00AE3914">
        <w:rPr>
          <w:i/>
        </w:rPr>
        <w:t>She is an engaging and inspiring speaker, bringing laughter to the important messages that audience members have called "transforming" and "utterly on-point".</w:t>
      </w:r>
    </w:p>
    <w:p w:rsidR="0010755E" w:rsidRDefault="0010755E" w:rsidP="0010755E">
      <w:pPr>
        <w:pStyle w:val="Heading3"/>
        <w:ind w:firstLine="720"/>
      </w:pPr>
    </w:p>
    <w:p w:rsidR="0010755E" w:rsidRDefault="0010755E" w:rsidP="0010755E">
      <w:pPr>
        <w:pStyle w:val="Heading3"/>
        <w:ind w:firstLine="720"/>
      </w:pPr>
      <w:r>
        <w:t xml:space="preserve">Trainings Developed and Delivered </w:t>
      </w:r>
    </w:p>
    <w:p w:rsidR="0010755E" w:rsidRPr="0010755E" w:rsidRDefault="0010755E" w:rsidP="0010755E">
      <w:r>
        <w:tab/>
      </w:r>
    </w:p>
    <w:p w:rsidR="0010755E" w:rsidRDefault="0010755E" w:rsidP="0010755E">
      <w:pPr>
        <w:rPr>
          <w:szCs w:val="23"/>
        </w:rPr>
      </w:pPr>
      <w:r w:rsidRPr="00A633DA">
        <w:rPr>
          <w:szCs w:val="23"/>
        </w:rPr>
        <w:tab/>
        <w:t>“Trauma Sensitive Discipline, Discipline strategies that respect children’s pasts”</w:t>
      </w:r>
    </w:p>
    <w:p w:rsidR="0010755E" w:rsidRPr="00A633DA" w:rsidRDefault="0010755E" w:rsidP="0010755E">
      <w:pPr>
        <w:ind w:firstLine="720"/>
        <w:rPr>
          <w:szCs w:val="23"/>
        </w:rPr>
      </w:pPr>
      <w:r>
        <w:rPr>
          <w:szCs w:val="23"/>
        </w:rPr>
        <w:t>“Verbal De-Escalation- Person centered approaches to intense interactions”</w:t>
      </w:r>
    </w:p>
    <w:p w:rsidR="0010755E" w:rsidRPr="00A633DA" w:rsidRDefault="0010755E" w:rsidP="0010755E">
      <w:pPr>
        <w:rPr>
          <w:szCs w:val="23"/>
        </w:rPr>
      </w:pPr>
      <w:r w:rsidRPr="00A633DA">
        <w:rPr>
          <w:szCs w:val="23"/>
        </w:rPr>
        <w:tab/>
        <w:t xml:space="preserve">“What to do in an Emergency: Planning for the worst for </w:t>
      </w:r>
      <w:r>
        <w:rPr>
          <w:szCs w:val="23"/>
        </w:rPr>
        <w:t xml:space="preserve">foster </w:t>
      </w:r>
      <w:r w:rsidRPr="00A633DA">
        <w:rPr>
          <w:szCs w:val="23"/>
        </w:rPr>
        <w:t>families”</w:t>
      </w:r>
    </w:p>
    <w:p w:rsidR="0010755E" w:rsidRDefault="0010755E" w:rsidP="0010755E">
      <w:pPr>
        <w:rPr>
          <w:szCs w:val="23"/>
        </w:rPr>
      </w:pPr>
      <w:r>
        <w:rPr>
          <w:szCs w:val="23"/>
        </w:rPr>
        <w:tab/>
        <w:t xml:space="preserve">“It’s </w:t>
      </w:r>
      <w:proofErr w:type="gramStart"/>
      <w:r>
        <w:rPr>
          <w:szCs w:val="23"/>
        </w:rPr>
        <w:t>Not</w:t>
      </w:r>
      <w:proofErr w:type="gramEnd"/>
      <w:r>
        <w:rPr>
          <w:szCs w:val="23"/>
        </w:rPr>
        <w:t xml:space="preserve"> Them, It’s You- Your Power in Conflict”</w:t>
      </w:r>
    </w:p>
    <w:p w:rsidR="0010755E" w:rsidRPr="00A633DA" w:rsidRDefault="0010755E" w:rsidP="0010755E">
      <w:pPr>
        <w:rPr>
          <w:szCs w:val="23"/>
        </w:rPr>
      </w:pPr>
      <w:r>
        <w:rPr>
          <w:szCs w:val="23"/>
        </w:rPr>
        <w:tab/>
        <w:t>“Self-Compassion, Changing Your Internal Dialogue”</w:t>
      </w:r>
    </w:p>
    <w:p w:rsidR="0010755E" w:rsidRPr="00A633DA" w:rsidRDefault="0010755E" w:rsidP="0010755E">
      <w:pPr>
        <w:rPr>
          <w:szCs w:val="23"/>
        </w:rPr>
      </w:pPr>
      <w:r w:rsidRPr="00A633DA">
        <w:rPr>
          <w:szCs w:val="23"/>
        </w:rPr>
        <w:tab/>
        <w:t>“What Happens After You Leave: Giving social workers a look at the first night of a placement”</w:t>
      </w:r>
    </w:p>
    <w:p w:rsidR="0010755E" w:rsidRDefault="0010755E" w:rsidP="0010755E">
      <w:pPr>
        <w:rPr>
          <w:szCs w:val="23"/>
        </w:rPr>
      </w:pPr>
      <w:r w:rsidRPr="00A633DA">
        <w:rPr>
          <w:szCs w:val="23"/>
        </w:rPr>
        <w:tab/>
      </w:r>
    </w:p>
    <w:p w:rsidR="0010755E" w:rsidRDefault="0010755E" w:rsidP="0010755E">
      <w:pPr>
        <w:rPr>
          <w:b/>
          <w:szCs w:val="23"/>
          <w:u w:val="single"/>
        </w:rPr>
      </w:pPr>
      <w:r>
        <w:rPr>
          <w:szCs w:val="23"/>
        </w:rPr>
        <w:tab/>
      </w:r>
      <w:r w:rsidR="0042207B">
        <w:rPr>
          <w:b/>
          <w:szCs w:val="23"/>
          <w:u w:val="single"/>
        </w:rPr>
        <w:t xml:space="preserve">Sampling of </w:t>
      </w:r>
      <w:proofErr w:type="gramStart"/>
      <w:r w:rsidR="0042207B">
        <w:rPr>
          <w:b/>
          <w:szCs w:val="23"/>
          <w:u w:val="single"/>
        </w:rPr>
        <w:t>Recent</w:t>
      </w:r>
      <w:r w:rsidRPr="008203E5">
        <w:rPr>
          <w:b/>
          <w:szCs w:val="23"/>
          <w:u w:val="single"/>
        </w:rPr>
        <w:t xml:space="preserve"> </w:t>
      </w:r>
      <w:r>
        <w:rPr>
          <w:b/>
          <w:szCs w:val="23"/>
          <w:u w:val="single"/>
        </w:rPr>
        <w:t xml:space="preserve"> </w:t>
      </w:r>
      <w:r w:rsidRPr="008203E5">
        <w:rPr>
          <w:b/>
          <w:szCs w:val="23"/>
          <w:u w:val="single"/>
        </w:rPr>
        <w:t>Presentations</w:t>
      </w:r>
      <w:proofErr w:type="gramEnd"/>
    </w:p>
    <w:p w:rsidR="0010755E" w:rsidRDefault="0042207B" w:rsidP="003A3D70">
      <w:pPr>
        <w:ind w:firstLine="720"/>
        <w:rPr>
          <w:szCs w:val="23"/>
        </w:rPr>
      </w:pPr>
      <w:r>
        <w:rPr>
          <w:szCs w:val="23"/>
        </w:rPr>
        <w:t>Keynote,</w:t>
      </w:r>
      <w:r w:rsidR="0010755E">
        <w:rPr>
          <w:szCs w:val="23"/>
        </w:rPr>
        <w:t xml:space="preserve"> Massachusetts Mentoring Conference</w:t>
      </w:r>
    </w:p>
    <w:p w:rsidR="0010755E" w:rsidRDefault="003A3D70" w:rsidP="0010755E">
      <w:pPr>
        <w:rPr>
          <w:szCs w:val="23"/>
        </w:rPr>
      </w:pPr>
      <w:r>
        <w:rPr>
          <w:szCs w:val="23"/>
        </w:rPr>
        <w:tab/>
        <w:t>Training</w:t>
      </w:r>
      <w:r w:rsidR="0042207B">
        <w:rPr>
          <w:szCs w:val="23"/>
        </w:rPr>
        <w:t>, National</w:t>
      </w:r>
      <w:r w:rsidR="0010755E">
        <w:rPr>
          <w:szCs w:val="23"/>
        </w:rPr>
        <w:t xml:space="preserve"> Conference on School Climate and Culture</w:t>
      </w:r>
    </w:p>
    <w:p w:rsidR="0010755E" w:rsidRDefault="003A3D70" w:rsidP="0010755E">
      <w:pPr>
        <w:rPr>
          <w:szCs w:val="23"/>
        </w:rPr>
      </w:pPr>
      <w:r>
        <w:rPr>
          <w:szCs w:val="23"/>
        </w:rPr>
        <w:tab/>
      </w:r>
      <w:r w:rsidR="0010755E">
        <w:rPr>
          <w:szCs w:val="23"/>
        </w:rPr>
        <w:t>Keynote, National Conference on School Climate and Culture</w:t>
      </w:r>
    </w:p>
    <w:p w:rsidR="0010755E" w:rsidRDefault="0010755E" w:rsidP="003A3D70">
      <w:pPr>
        <w:ind w:left="720"/>
        <w:rPr>
          <w:szCs w:val="23"/>
        </w:rPr>
      </w:pPr>
      <w:r>
        <w:rPr>
          <w:szCs w:val="23"/>
        </w:rPr>
        <w:t>Ongoing work with Pittsfield Maine School System, implementing Positivity Infused Learning Environment</w:t>
      </w:r>
    </w:p>
    <w:p w:rsidR="0010755E" w:rsidRDefault="0010755E" w:rsidP="0010755E">
      <w:pPr>
        <w:rPr>
          <w:szCs w:val="23"/>
        </w:rPr>
      </w:pPr>
      <w:r>
        <w:rPr>
          <w:szCs w:val="23"/>
        </w:rPr>
        <w:tab/>
      </w:r>
      <w:r w:rsidR="003A3D70">
        <w:rPr>
          <w:szCs w:val="23"/>
        </w:rPr>
        <w:t>Gratitude Training</w:t>
      </w:r>
      <w:r>
        <w:rPr>
          <w:szCs w:val="23"/>
        </w:rPr>
        <w:t>, Hollis Schools</w:t>
      </w:r>
    </w:p>
    <w:p w:rsidR="003A3D70" w:rsidRDefault="003A3D70" w:rsidP="0010755E">
      <w:pPr>
        <w:rPr>
          <w:szCs w:val="23"/>
        </w:rPr>
      </w:pPr>
      <w:r>
        <w:rPr>
          <w:szCs w:val="23"/>
        </w:rPr>
        <w:tab/>
        <w:t>Keynote and Sessions</w:t>
      </w:r>
      <w:r w:rsidR="0042207B">
        <w:rPr>
          <w:szCs w:val="23"/>
        </w:rPr>
        <w:t>, Massachusetts</w:t>
      </w:r>
      <w:r>
        <w:rPr>
          <w:szCs w:val="23"/>
        </w:rPr>
        <w:t xml:space="preserve"> Interscholastic Athletic Association</w:t>
      </w:r>
    </w:p>
    <w:p w:rsidR="0010755E" w:rsidRDefault="0010755E" w:rsidP="0010755E">
      <w:pPr>
        <w:rPr>
          <w:szCs w:val="23"/>
        </w:rPr>
      </w:pPr>
      <w:r>
        <w:rPr>
          <w:szCs w:val="23"/>
        </w:rPr>
        <w:tab/>
      </w:r>
      <w:r w:rsidR="003A3D70">
        <w:rPr>
          <w:szCs w:val="23"/>
        </w:rPr>
        <w:t xml:space="preserve">Keynote and Sessions, </w:t>
      </w:r>
      <w:r>
        <w:rPr>
          <w:szCs w:val="23"/>
        </w:rPr>
        <w:t>Kennebunk, ME</w:t>
      </w:r>
      <w:r w:rsidR="003A3D70">
        <w:rPr>
          <w:szCs w:val="23"/>
        </w:rPr>
        <w:t xml:space="preserve"> Schools</w:t>
      </w:r>
    </w:p>
    <w:p w:rsidR="003A3D70" w:rsidRDefault="0010755E" w:rsidP="0010755E">
      <w:pPr>
        <w:rPr>
          <w:szCs w:val="23"/>
        </w:rPr>
      </w:pPr>
      <w:r>
        <w:rPr>
          <w:szCs w:val="23"/>
        </w:rPr>
        <w:tab/>
      </w:r>
      <w:r w:rsidR="003A3D70">
        <w:rPr>
          <w:szCs w:val="23"/>
        </w:rPr>
        <w:t>Keynote and Sessions, Littleton, MA Schools</w:t>
      </w:r>
      <w:r w:rsidR="003A3D70">
        <w:rPr>
          <w:szCs w:val="23"/>
        </w:rPr>
        <w:tab/>
      </w:r>
    </w:p>
    <w:p w:rsidR="003A3D70" w:rsidRDefault="003A3D70" w:rsidP="0010755E">
      <w:pPr>
        <w:rPr>
          <w:szCs w:val="23"/>
        </w:rPr>
      </w:pPr>
      <w:r>
        <w:rPr>
          <w:szCs w:val="23"/>
        </w:rPr>
        <w:tab/>
        <w:t>Fundraising Event Keynote, Harbor Homes, Nashua, NH</w:t>
      </w:r>
    </w:p>
    <w:p w:rsidR="003A3D70" w:rsidRDefault="003A3D70" w:rsidP="0010755E">
      <w:pPr>
        <w:rPr>
          <w:szCs w:val="23"/>
        </w:rPr>
      </w:pPr>
      <w:r>
        <w:rPr>
          <w:szCs w:val="23"/>
        </w:rPr>
        <w:tab/>
        <w:t>Keynote and Sessions, Department of Transitional Assistance, MA</w:t>
      </w:r>
    </w:p>
    <w:p w:rsidR="003A3D70" w:rsidRDefault="003A3D70" w:rsidP="0010755E">
      <w:pPr>
        <w:rPr>
          <w:szCs w:val="23"/>
        </w:rPr>
      </w:pPr>
      <w:r>
        <w:rPr>
          <w:szCs w:val="23"/>
        </w:rPr>
        <w:tab/>
        <w:t>Keynote and Sessions, Human Service Agencies MA/NH/ME</w:t>
      </w:r>
    </w:p>
    <w:p w:rsidR="003A3D70" w:rsidRDefault="003A3D70" w:rsidP="0010755E">
      <w:pPr>
        <w:rPr>
          <w:szCs w:val="23"/>
        </w:rPr>
      </w:pPr>
      <w:r>
        <w:rPr>
          <w:szCs w:val="23"/>
        </w:rPr>
        <w:tab/>
        <w:t>Staff Training for Bluebird Biotech, Cambridge, MA</w:t>
      </w:r>
    </w:p>
    <w:p w:rsidR="003A3D70" w:rsidRDefault="003A3D70" w:rsidP="003A3D70">
      <w:pPr>
        <w:ind w:left="2160"/>
        <w:rPr>
          <w:szCs w:val="23"/>
        </w:rPr>
      </w:pPr>
      <w:r>
        <w:rPr>
          <w:szCs w:val="23"/>
        </w:rPr>
        <w:t xml:space="preserve">    </w:t>
      </w:r>
      <w:proofErr w:type="spellStart"/>
      <w:r>
        <w:rPr>
          <w:szCs w:val="23"/>
        </w:rPr>
        <w:t>Lovepop</w:t>
      </w:r>
      <w:proofErr w:type="spellEnd"/>
      <w:r>
        <w:rPr>
          <w:szCs w:val="23"/>
        </w:rPr>
        <w:t xml:space="preserve"> Cards, Boston MA</w:t>
      </w:r>
    </w:p>
    <w:p w:rsidR="003A3D70" w:rsidRPr="008203E5" w:rsidRDefault="003A3D70" w:rsidP="003A3D70">
      <w:pPr>
        <w:ind w:left="2160"/>
        <w:rPr>
          <w:szCs w:val="23"/>
        </w:rPr>
      </w:pPr>
      <w:r>
        <w:rPr>
          <w:szCs w:val="23"/>
        </w:rPr>
        <w:t xml:space="preserve">    Delta Dog, Hollis, NH </w:t>
      </w:r>
    </w:p>
    <w:p w:rsidR="0010755E" w:rsidRPr="0010755E" w:rsidRDefault="0010755E" w:rsidP="001464C2">
      <w:pPr>
        <w:spacing w:after="200" w:line="276" w:lineRule="auto"/>
      </w:pPr>
    </w:p>
    <w:p w:rsidR="001464C2" w:rsidRDefault="001464C2"/>
    <w:sectPr w:rsidR="001464C2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CF" w:rsidRDefault="00BB48CF">
      <w:pPr>
        <w:spacing w:after="0" w:line="240" w:lineRule="auto"/>
      </w:pPr>
      <w:r>
        <w:separator/>
      </w:r>
    </w:p>
  </w:endnote>
  <w:endnote w:type="continuationSeparator" w:id="0">
    <w:p w:rsidR="00BB48CF" w:rsidRDefault="00BB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5" w:rsidRDefault="00C044B5"/>
  <w:p w:rsidR="00C044B5" w:rsidRDefault="00BC276F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E4FDF" w:rsidRPr="003E4FDF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CF" w:rsidRDefault="00BB48CF">
      <w:pPr>
        <w:spacing w:after="0" w:line="240" w:lineRule="auto"/>
      </w:pPr>
      <w:r>
        <w:separator/>
      </w:r>
    </w:p>
  </w:footnote>
  <w:footnote w:type="continuationSeparator" w:id="0">
    <w:p w:rsidR="00BB48CF" w:rsidRDefault="00BB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044B5" w:rsidRDefault="0010755E">
        <w:pPr>
          <w:pStyle w:val="HeaderOdd"/>
        </w:pPr>
        <w:r>
          <w:t>Charity Bell, Trainer and Speaker</w:t>
        </w:r>
      </w:p>
    </w:sdtContent>
  </w:sdt>
  <w:p w:rsidR="00C044B5" w:rsidRDefault="00C044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C2"/>
    <w:rsid w:val="0010755E"/>
    <w:rsid w:val="001464C2"/>
    <w:rsid w:val="00241B70"/>
    <w:rsid w:val="003A3D70"/>
    <w:rsid w:val="003E4FDF"/>
    <w:rsid w:val="0042207B"/>
    <w:rsid w:val="00622CBA"/>
    <w:rsid w:val="00677846"/>
    <w:rsid w:val="00697C07"/>
    <w:rsid w:val="00BB48CF"/>
    <w:rsid w:val="00BC276F"/>
    <w:rsid w:val="00C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ell01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510D8EE030441EB66DB1831C3F3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5DFE-D9E5-4523-A4E7-9851FFF9268A}"/>
      </w:docPartPr>
      <w:docPartBody>
        <w:p w:rsidR="0097004B" w:rsidRDefault="000672AA">
          <w:pPr>
            <w:pStyle w:val="4A510D8EE030441EB66DB1831C3F3FA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C2FEC91782040EA8E0A1AFEB56A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EA81-3599-4190-991C-B8E1B953A26F}"/>
      </w:docPartPr>
      <w:docPartBody>
        <w:p w:rsidR="0097004B" w:rsidRDefault="000672AA">
          <w:pPr>
            <w:pStyle w:val="4C2FEC91782040EA8E0A1AFEB56AF834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AA"/>
    <w:rsid w:val="000672AA"/>
    <w:rsid w:val="007769E2"/>
    <w:rsid w:val="0097004B"/>
    <w:rsid w:val="00B747A3"/>
    <w:rsid w:val="00B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A510D8EE030441EB66DB1831C3F3FA1">
    <w:name w:val="4A510D8EE030441EB66DB1831C3F3FA1"/>
  </w:style>
  <w:style w:type="paragraph" w:customStyle="1" w:styleId="4C2FEC91782040EA8E0A1AFEB56AF834">
    <w:name w:val="4C2FEC91782040EA8E0A1AFEB56AF834"/>
  </w:style>
  <w:style w:type="paragraph" w:customStyle="1" w:styleId="6C29F915594C454681171B9398B04EFC">
    <w:name w:val="6C29F915594C454681171B9398B04EFC"/>
  </w:style>
  <w:style w:type="paragraph" w:customStyle="1" w:styleId="2589A3BAD2544BD789EF255DBDD1598B">
    <w:name w:val="2589A3BAD2544BD789EF255DBDD1598B"/>
  </w:style>
  <w:style w:type="paragraph" w:customStyle="1" w:styleId="6865928C0911448D93AD73C2A232FB40">
    <w:name w:val="6865928C0911448D93AD73C2A232FB40"/>
  </w:style>
  <w:style w:type="paragraph" w:customStyle="1" w:styleId="9AD83ED7C1AB4696830424406A6D82C0">
    <w:name w:val="9AD83ED7C1AB4696830424406A6D82C0"/>
  </w:style>
  <w:style w:type="paragraph" w:customStyle="1" w:styleId="C881907DFDBF48ECA41CE2479E06556E">
    <w:name w:val="C881907DFDBF48ECA41CE2479E06556E"/>
  </w:style>
  <w:style w:type="paragraph" w:customStyle="1" w:styleId="663D109452D544C69C06C26344996D49">
    <w:name w:val="663D109452D544C69C06C26344996D49"/>
  </w:style>
  <w:style w:type="paragraph" w:customStyle="1" w:styleId="D8D37E9B673D4972BA3F640994DC656C">
    <w:name w:val="D8D37E9B673D4972BA3F640994DC656C"/>
  </w:style>
  <w:style w:type="paragraph" w:customStyle="1" w:styleId="3DEBFB8E03904C0B9F33D6D702B2826F">
    <w:name w:val="3DEBFB8E03904C0B9F33D6D702B2826F"/>
  </w:style>
  <w:style w:type="paragraph" w:customStyle="1" w:styleId="CB3AE91164474891B6EE2D522F4B0703">
    <w:name w:val="CB3AE91164474891B6EE2D522F4B0703"/>
  </w:style>
  <w:style w:type="paragraph" w:customStyle="1" w:styleId="215A7A1CEF774504AEB11C250291A07D">
    <w:name w:val="215A7A1CEF774504AEB11C250291A07D"/>
  </w:style>
  <w:style w:type="paragraph" w:customStyle="1" w:styleId="C25BDC3B4EDC46F8852BBB29693FD945">
    <w:name w:val="C25BDC3B4EDC46F8852BBB29693FD945"/>
  </w:style>
  <w:style w:type="paragraph" w:customStyle="1" w:styleId="63B0894642924841963C0447E9466EE9">
    <w:name w:val="63B0894642924841963C0447E9466EE9"/>
  </w:style>
  <w:style w:type="paragraph" w:customStyle="1" w:styleId="F2EDB5344CD947DEB8584590F8B2E073">
    <w:name w:val="F2EDB5344CD947DEB8584590F8B2E073"/>
  </w:style>
  <w:style w:type="paragraph" w:customStyle="1" w:styleId="58FC0F85BC79478D9981A7420ED531D0">
    <w:name w:val="58FC0F85BC79478D9981A7420ED531D0"/>
  </w:style>
  <w:style w:type="paragraph" w:customStyle="1" w:styleId="D296A58E01634A4FAC92C16FE0FCC676">
    <w:name w:val="D296A58E01634A4FAC92C16FE0FCC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4A510D8EE030441EB66DB1831C3F3FA1">
    <w:name w:val="4A510D8EE030441EB66DB1831C3F3FA1"/>
  </w:style>
  <w:style w:type="paragraph" w:customStyle="1" w:styleId="4C2FEC91782040EA8E0A1AFEB56AF834">
    <w:name w:val="4C2FEC91782040EA8E0A1AFEB56AF834"/>
  </w:style>
  <w:style w:type="paragraph" w:customStyle="1" w:styleId="6C29F915594C454681171B9398B04EFC">
    <w:name w:val="6C29F915594C454681171B9398B04EFC"/>
  </w:style>
  <w:style w:type="paragraph" w:customStyle="1" w:styleId="2589A3BAD2544BD789EF255DBDD1598B">
    <w:name w:val="2589A3BAD2544BD789EF255DBDD1598B"/>
  </w:style>
  <w:style w:type="paragraph" w:customStyle="1" w:styleId="6865928C0911448D93AD73C2A232FB40">
    <w:name w:val="6865928C0911448D93AD73C2A232FB40"/>
  </w:style>
  <w:style w:type="paragraph" w:customStyle="1" w:styleId="9AD83ED7C1AB4696830424406A6D82C0">
    <w:name w:val="9AD83ED7C1AB4696830424406A6D82C0"/>
  </w:style>
  <w:style w:type="paragraph" w:customStyle="1" w:styleId="C881907DFDBF48ECA41CE2479E06556E">
    <w:name w:val="C881907DFDBF48ECA41CE2479E06556E"/>
  </w:style>
  <w:style w:type="paragraph" w:customStyle="1" w:styleId="663D109452D544C69C06C26344996D49">
    <w:name w:val="663D109452D544C69C06C26344996D49"/>
  </w:style>
  <w:style w:type="paragraph" w:customStyle="1" w:styleId="D8D37E9B673D4972BA3F640994DC656C">
    <w:name w:val="D8D37E9B673D4972BA3F640994DC656C"/>
  </w:style>
  <w:style w:type="paragraph" w:customStyle="1" w:styleId="3DEBFB8E03904C0B9F33D6D702B2826F">
    <w:name w:val="3DEBFB8E03904C0B9F33D6D702B2826F"/>
  </w:style>
  <w:style w:type="paragraph" w:customStyle="1" w:styleId="CB3AE91164474891B6EE2D522F4B0703">
    <w:name w:val="CB3AE91164474891B6EE2D522F4B0703"/>
  </w:style>
  <w:style w:type="paragraph" w:customStyle="1" w:styleId="215A7A1CEF774504AEB11C250291A07D">
    <w:name w:val="215A7A1CEF774504AEB11C250291A07D"/>
  </w:style>
  <w:style w:type="paragraph" w:customStyle="1" w:styleId="C25BDC3B4EDC46F8852BBB29693FD945">
    <w:name w:val="C25BDC3B4EDC46F8852BBB29693FD945"/>
  </w:style>
  <w:style w:type="paragraph" w:customStyle="1" w:styleId="63B0894642924841963C0447E9466EE9">
    <w:name w:val="63B0894642924841963C0447E9466EE9"/>
  </w:style>
  <w:style w:type="paragraph" w:customStyle="1" w:styleId="F2EDB5344CD947DEB8584590F8B2E073">
    <w:name w:val="F2EDB5344CD947DEB8584590F8B2E073"/>
  </w:style>
  <w:style w:type="paragraph" w:customStyle="1" w:styleId="58FC0F85BC79478D9981A7420ED531D0">
    <w:name w:val="58FC0F85BC79478D9981A7420ED531D0"/>
  </w:style>
  <w:style w:type="paragraph" w:customStyle="1" w:styleId="D296A58E01634A4FAC92C16FE0FCC676">
    <w:name w:val="D296A58E01634A4FAC92C16FE0FCC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Bell, Trainer and Speaker</dc:creator>
  <cp:lastModifiedBy>EOHHS</cp:lastModifiedBy>
  <cp:revision>2</cp:revision>
  <dcterms:created xsi:type="dcterms:W3CDTF">2019-01-04T22:03:00Z</dcterms:created>
  <dcterms:modified xsi:type="dcterms:W3CDTF">2019-01-04T22:03:00Z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